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80" w:rsidRPr="00CA4A01" w:rsidRDefault="00E60080" w:rsidP="00E60080">
      <w:pPr>
        <w:pStyle w:val="a4"/>
        <w:rPr>
          <w:rFonts w:ascii="Comic Sans MS" w:hAnsi="Comic Sans MS" w:cs="Tahoma"/>
          <w:b/>
          <w:sz w:val="24"/>
          <w:szCs w:val="24"/>
        </w:rPr>
      </w:pPr>
      <w:r w:rsidRPr="00CA4A01">
        <w:rPr>
          <w:rFonts w:ascii="Comic Sans MS" w:hAnsi="Comic Sans MS"/>
          <w:b/>
          <w:noProof/>
          <w:sz w:val="24"/>
          <w:lang w:val="en-US"/>
        </w:rPr>
        <w:t>Set</w:t>
      </w:r>
      <w:r w:rsidRPr="00CA4A01">
        <w:rPr>
          <w:rFonts w:ascii="Comic Sans MS" w:hAnsi="Comic Sans MS" w:cs="Tahoma"/>
          <w:b/>
          <w:sz w:val="24"/>
          <w:szCs w:val="24"/>
        </w:rPr>
        <w:t xml:space="preserve"> </w:t>
      </w:r>
      <w:r w:rsidRPr="00CA4A01">
        <w:rPr>
          <w:rFonts w:ascii="Comic Sans MS" w:hAnsi="Comic Sans MS" w:cs="Tahoma"/>
          <w:b/>
          <w:sz w:val="32"/>
          <w:szCs w:val="24"/>
        </w:rPr>
        <w:t xml:space="preserve">13 </w:t>
      </w:r>
      <w:r w:rsidRPr="00CA4A01">
        <w:rPr>
          <w:rFonts w:ascii="Comic Sans MS" w:hAnsi="Comic Sans MS" w:cs="Tahoma"/>
          <w:b/>
          <w:sz w:val="24"/>
          <w:szCs w:val="24"/>
        </w:rPr>
        <w:t xml:space="preserve">Осин М.Н.89164763279 </w:t>
      </w:r>
      <w:hyperlink r:id="rId5" w:history="1">
        <w:r w:rsidRPr="00CA4A01">
          <w:rPr>
            <w:rStyle w:val="a8"/>
            <w:rFonts w:ascii="Comic Sans MS" w:hAnsi="Comic Sans MS" w:cs="Tahoma"/>
            <w:b/>
            <w:color w:val="auto"/>
            <w:sz w:val="24"/>
            <w:szCs w:val="24"/>
            <w:u w:val="none"/>
            <w:lang w:val="en-US"/>
          </w:rPr>
          <w:t>miosin</w:t>
        </w:r>
        <w:r w:rsidRPr="00CA4A01">
          <w:rPr>
            <w:rStyle w:val="a8"/>
            <w:rFonts w:ascii="Comic Sans MS" w:hAnsi="Comic Sans MS" w:cs="Tahoma"/>
            <w:b/>
            <w:color w:val="auto"/>
            <w:sz w:val="24"/>
            <w:szCs w:val="24"/>
            <w:u w:val="none"/>
          </w:rPr>
          <w:t>@</w:t>
        </w:r>
        <w:r w:rsidRPr="00CA4A01">
          <w:rPr>
            <w:rStyle w:val="a8"/>
            <w:rFonts w:ascii="Comic Sans MS" w:hAnsi="Comic Sans MS" w:cs="Tahoma"/>
            <w:b/>
            <w:color w:val="auto"/>
            <w:sz w:val="24"/>
            <w:szCs w:val="24"/>
            <w:u w:val="none"/>
            <w:lang w:val="en-US"/>
          </w:rPr>
          <w:t>yandex</w:t>
        </w:r>
        <w:r w:rsidRPr="00CA4A01">
          <w:rPr>
            <w:rStyle w:val="a8"/>
            <w:rFonts w:ascii="Comic Sans MS" w:hAnsi="Comic Sans MS" w:cs="Tahoma"/>
            <w:b/>
            <w:color w:val="auto"/>
            <w:sz w:val="24"/>
            <w:szCs w:val="24"/>
            <w:u w:val="none"/>
          </w:rPr>
          <w:t>.</w:t>
        </w:r>
        <w:r w:rsidRPr="00CA4A01">
          <w:rPr>
            <w:rStyle w:val="a8"/>
            <w:rFonts w:ascii="Comic Sans MS" w:hAnsi="Comic Sans MS" w:cs="Tahoma"/>
            <w:b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60080" w:rsidRPr="007A140D" w:rsidRDefault="00E60080" w:rsidP="00E60080">
      <w:pPr>
        <w:jc w:val="both"/>
      </w:pPr>
    </w:p>
    <w:p w:rsidR="007A705F" w:rsidRPr="007A140D" w:rsidRDefault="00E60080" w:rsidP="00A0542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2252345</wp:posOffset>
            </wp:positionV>
            <wp:extent cx="1967865" cy="1181735"/>
            <wp:effectExtent l="19050" t="0" r="0" b="0"/>
            <wp:wrapSquare wrapText="bothSides"/>
            <wp:docPr id="29" name="Рисунок 29" descr="op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pt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2171065</wp:posOffset>
            </wp:positionV>
            <wp:extent cx="3420745" cy="1466215"/>
            <wp:effectExtent l="19050" t="0" r="825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703580</wp:posOffset>
            </wp:positionV>
            <wp:extent cx="3375660" cy="1467485"/>
            <wp:effectExtent l="19050" t="0" r="0" b="0"/>
            <wp:wrapSquare wrapText="bothSides"/>
            <wp:docPr id="26" name="Рисунок 26" descr="46р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46р9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3810</wp:posOffset>
            </wp:positionV>
            <wp:extent cx="3646170" cy="699770"/>
            <wp:effectExtent l="19050" t="0" r="0" b="0"/>
            <wp:wrapSquare wrapText="bothSides"/>
            <wp:docPr id="27" name="Рисунок 27" descr="46р1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46р10-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730" b="3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510915" cy="2122170"/>
            <wp:effectExtent l="19050" t="0" r="0" b="0"/>
            <wp:wrapSquare wrapText="bothSides"/>
            <wp:docPr id="25" name="Рисунок 25" descr="48р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8р9-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F99" w:rsidRPr="00F36577" w:rsidRDefault="00102F3A" w:rsidP="00A05420">
      <w:pPr>
        <w:jc w:val="both"/>
        <w:rPr>
          <w:sz w:val="32"/>
        </w:rPr>
      </w:pPr>
      <w:r w:rsidRPr="00F36577">
        <w:rPr>
          <w:szCs w:val="20"/>
        </w:rPr>
        <w:t xml:space="preserve">На линзу падает сходящийся пучок лучей. После прохождения линзы лучи пересекаются в точке, лежащей на главной оптической оси на расстоянии </w:t>
      </w:r>
      <w:smartTag w:uri="urn:schemas-microsoft-com:office:smarttags" w:element="metricconverter">
        <w:smartTagPr>
          <w:attr w:name="ProductID" w:val="10 см"/>
        </w:smartTagPr>
        <w:r w:rsidRPr="00F36577">
          <w:rPr>
            <w:szCs w:val="20"/>
          </w:rPr>
          <w:t>10 см</w:t>
        </w:r>
      </w:smartTag>
      <w:r w:rsidRPr="00F36577">
        <w:rPr>
          <w:szCs w:val="20"/>
        </w:rPr>
        <w:t xml:space="preserve"> от линзы. Если линзу убрать, то точка пересечения лучей отодвинется дальше по главной оптической оси на </w:t>
      </w:r>
      <w:smartTag w:uri="urn:schemas-microsoft-com:office:smarttags" w:element="metricconverter">
        <w:smartTagPr>
          <w:attr w:name="ProductID" w:val="5 см"/>
        </w:smartTagPr>
        <w:r w:rsidRPr="00F36577">
          <w:rPr>
            <w:szCs w:val="20"/>
          </w:rPr>
          <w:t>5 см</w:t>
        </w:r>
      </w:smartTag>
      <w:r w:rsidRPr="00F36577">
        <w:rPr>
          <w:szCs w:val="20"/>
        </w:rPr>
        <w:t>. Определить оптическую силу линзы</w:t>
      </w:r>
    </w:p>
    <w:p w:rsidR="000119FF" w:rsidRDefault="00C0286B" w:rsidP="00A05420">
      <w:pPr>
        <w:jc w:val="both"/>
        <w:rPr>
          <w:szCs w:val="20"/>
        </w:rPr>
      </w:pPr>
      <w:r w:rsidRPr="00F36577">
        <w:rPr>
          <w:szCs w:val="20"/>
        </w:rPr>
        <w:t xml:space="preserve">Два луча симметрично пересекают главную оптическую ось рассеивающей линзы на расстоянии 24 см от линзы под углом </w:t>
      </w:r>
      <w:r w:rsidRPr="00F36577">
        <w:rPr>
          <w:szCs w:val="20"/>
        </w:rPr>
        <w:sym w:font="Symbol" w:char="F061"/>
      </w:r>
      <w:r w:rsidRPr="00F36577">
        <w:rPr>
          <w:szCs w:val="20"/>
        </w:rPr>
        <w:t xml:space="preserve"> = 6</w:t>
      </w:r>
      <w:r w:rsidRPr="00F36577">
        <w:rPr>
          <w:szCs w:val="20"/>
          <w:vertAlign w:val="superscript"/>
        </w:rPr>
        <w:t>о</w:t>
      </w:r>
      <w:r w:rsidRPr="00F36577">
        <w:rPr>
          <w:szCs w:val="20"/>
        </w:rPr>
        <w:t>. Определить угол между этими лучами после прохождения ими линзы, если ее ф</w:t>
      </w:r>
      <w:r w:rsidRPr="00F36577">
        <w:rPr>
          <w:szCs w:val="20"/>
        </w:rPr>
        <w:t>о</w:t>
      </w:r>
      <w:r w:rsidRPr="00F36577">
        <w:rPr>
          <w:szCs w:val="20"/>
        </w:rPr>
        <w:t xml:space="preserve">кус </w:t>
      </w:r>
      <w:r w:rsidRPr="00F36577">
        <w:rPr>
          <w:szCs w:val="20"/>
          <w:lang w:val="en-US"/>
        </w:rPr>
        <w:t>F</w:t>
      </w:r>
      <w:r w:rsidRPr="00F36577">
        <w:rPr>
          <w:szCs w:val="20"/>
        </w:rPr>
        <w:t xml:space="preserve"> = 12 см</w:t>
      </w:r>
    </w:p>
    <w:p w:rsidR="00296823" w:rsidRDefault="00296823" w:rsidP="00A05420">
      <w:pPr>
        <w:jc w:val="both"/>
        <w:rPr>
          <w:szCs w:val="20"/>
        </w:rPr>
      </w:pPr>
    </w:p>
    <w:p w:rsidR="00296823" w:rsidRDefault="00296823" w:rsidP="00A05420">
      <w:pPr>
        <w:jc w:val="both"/>
        <w:rPr>
          <w:szCs w:val="20"/>
        </w:rPr>
      </w:pPr>
    </w:p>
    <w:p w:rsidR="00296823" w:rsidRPr="00F36577" w:rsidRDefault="00296823" w:rsidP="00A05420">
      <w:pPr>
        <w:jc w:val="both"/>
        <w:rPr>
          <w:sz w:val="32"/>
        </w:rPr>
      </w:pPr>
    </w:p>
    <w:p w:rsidR="00082734" w:rsidRPr="00296823" w:rsidRDefault="00F36577" w:rsidP="00A05420">
      <w:pPr>
        <w:jc w:val="both"/>
        <w:rPr>
          <w:sz w:val="44"/>
        </w:rPr>
      </w:pPr>
      <w:r w:rsidRPr="00296823">
        <w:rPr>
          <w:sz w:val="36"/>
          <w:szCs w:val="20"/>
        </w:rPr>
        <w:t xml:space="preserve">Составной стержень представляет собой два </w:t>
      </w:r>
      <w:proofErr w:type="spellStart"/>
      <w:r w:rsidRPr="00296823">
        <w:rPr>
          <w:sz w:val="36"/>
          <w:szCs w:val="20"/>
        </w:rPr>
        <w:t>соосных</w:t>
      </w:r>
      <w:proofErr w:type="spellEnd"/>
      <w:r w:rsidRPr="00296823">
        <w:rPr>
          <w:sz w:val="36"/>
          <w:szCs w:val="20"/>
        </w:rPr>
        <w:t xml:space="preserve"> цилиндра, пр</w:t>
      </w:r>
      <w:r w:rsidRPr="00296823">
        <w:rPr>
          <w:sz w:val="36"/>
          <w:szCs w:val="20"/>
        </w:rPr>
        <w:t>и</w:t>
      </w:r>
      <w:r w:rsidRPr="00296823">
        <w:rPr>
          <w:sz w:val="36"/>
          <w:szCs w:val="20"/>
        </w:rPr>
        <w:t>жатых друг к другу торцами. Оказалось, что центр масс такого стержня находится в стыковочном сечении. Цилиндры имеют одинаковые пл</w:t>
      </w:r>
      <w:r w:rsidRPr="00296823">
        <w:rPr>
          <w:sz w:val="36"/>
          <w:szCs w:val="20"/>
        </w:rPr>
        <w:t>о</w:t>
      </w:r>
      <w:r w:rsidRPr="00296823">
        <w:rPr>
          <w:sz w:val="36"/>
          <w:szCs w:val="20"/>
        </w:rPr>
        <w:t>щади сечения, но изготовл</w:t>
      </w:r>
      <w:r w:rsidRPr="00296823">
        <w:rPr>
          <w:sz w:val="36"/>
          <w:szCs w:val="20"/>
        </w:rPr>
        <w:t>е</w:t>
      </w:r>
      <w:r w:rsidRPr="00296823">
        <w:rPr>
          <w:sz w:val="36"/>
          <w:szCs w:val="20"/>
        </w:rPr>
        <w:t xml:space="preserve">ны из различных материалов с плотностями </w:t>
      </w:r>
      <w:r w:rsidRPr="00296823">
        <w:rPr>
          <w:sz w:val="36"/>
          <w:szCs w:val="20"/>
        </w:rPr>
        <w:sym w:font="Symbol" w:char="F072"/>
      </w:r>
      <w:r w:rsidRPr="00296823">
        <w:rPr>
          <w:sz w:val="36"/>
          <w:szCs w:val="20"/>
        </w:rPr>
        <w:t xml:space="preserve"> и 2</w:t>
      </w:r>
      <w:r w:rsidRPr="00296823">
        <w:rPr>
          <w:sz w:val="36"/>
          <w:szCs w:val="20"/>
        </w:rPr>
        <w:sym w:font="Symbol" w:char="F072"/>
      </w:r>
      <w:r w:rsidRPr="00296823">
        <w:rPr>
          <w:sz w:val="36"/>
          <w:szCs w:val="20"/>
        </w:rPr>
        <w:t>. Определить отношение д</w:t>
      </w:r>
      <w:r w:rsidR="00296823">
        <w:rPr>
          <w:sz w:val="36"/>
          <w:szCs w:val="20"/>
        </w:rPr>
        <w:t>л</w:t>
      </w:r>
      <w:r w:rsidRPr="00296823">
        <w:rPr>
          <w:sz w:val="36"/>
          <w:szCs w:val="20"/>
        </w:rPr>
        <w:t>ин цилиндров</w:t>
      </w:r>
    </w:p>
    <w:p w:rsidR="00296823" w:rsidRDefault="00296823" w:rsidP="00913068">
      <w:pPr>
        <w:tabs>
          <w:tab w:val="left" w:pos="180"/>
        </w:tabs>
        <w:jc w:val="both"/>
        <w:rPr>
          <w:szCs w:val="22"/>
        </w:rPr>
      </w:pPr>
    </w:p>
    <w:p w:rsidR="00296823" w:rsidRDefault="00296823" w:rsidP="00913068">
      <w:pPr>
        <w:tabs>
          <w:tab w:val="left" w:pos="180"/>
        </w:tabs>
        <w:jc w:val="both"/>
        <w:rPr>
          <w:szCs w:val="22"/>
        </w:rPr>
      </w:pPr>
    </w:p>
    <w:p w:rsidR="00296823" w:rsidRDefault="00296823" w:rsidP="00913068">
      <w:pPr>
        <w:tabs>
          <w:tab w:val="left" w:pos="180"/>
        </w:tabs>
        <w:jc w:val="both"/>
        <w:rPr>
          <w:szCs w:val="22"/>
        </w:rPr>
      </w:pPr>
    </w:p>
    <w:p w:rsidR="00913068" w:rsidRPr="00913068" w:rsidRDefault="00913068" w:rsidP="00913068">
      <w:pPr>
        <w:tabs>
          <w:tab w:val="left" w:pos="180"/>
        </w:tabs>
        <w:jc w:val="both"/>
        <w:rPr>
          <w:szCs w:val="22"/>
        </w:rPr>
      </w:pPr>
      <w:r w:rsidRPr="00913068">
        <w:rPr>
          <w:szCs w:val="22"/>
        </w:rPr>
        <w:t xml:space="preserve">Шар из оптически прозрачного материала помещен в параллельный пучок света. Угол падения одного из лучей на поверхность шара </w:t>
      </w:r>
      <w:r w:rsidRPr="00913068">
        <w:rPr>
          <w:szCs w:val="22"/>
        </w:rPr>
        <w:sym w:font="Symbol" w:char="F06A"/>
      </w:r>
      <w:r w:rsidRPr="00913068">
        <w:rPr>
          <w:szCs w:val="22"/>
        </w:rPr>
        <w:t xml:space="preserve"> = </w:t>
      </w:r>
      <w:proofErr w:type="spellStart"/>
      <w:r w:rsidRPr="00913068">
        <w:rPr>
          <w:szCs w:val="22"/>
          <w:lang w:val="en-US"/>
        </w:rPr>
        <w:t>arctg</w:t>
      </w:r>
      <w:proofErr w:type="spellEnd"/>
      <w:r w:rsidRPr="00913068">
        <w:rPr>
          <w:szCs w:val="22"/>
        </w:rPr>
        <w:t xml:space="preserve">(4/3). Угол его отклонения от первоначального направления после двух преломлений на поверхности шара </w:t>
      </w:r>
      <w:r w:rsidRPr="00913068">
        <w:rPr>
          <w:szCs w:val="22"/>
        </w:rPr>
        <w:sym w:font="Symbol" w:char="F064"/>
      </w:r>
      <w:r w:rsidRPr="00913068">
        <w:rPr>
          <w:szCs w:val="22"/>
        </w:rPr>
        <w:t xml:space="preserve"> = 2</w:t>
      </w:r>
      <w:proofErr w:type="spellStart"/>
      <w:r w:rsidRPr="00913068">
        <w:rPr>
          <w:szCs w:val="22"/>
          <w:lang w:val="en-US"/>
        </w:rPr>
        <w:t>arctg</w:t>
      </w:r>
      <w:proofErr w:type="spellEnd"/>
      <w:r w:rsidRPr="00913068">
        <w:rPr>
          <w:szCs w:val="22"/>
        </w:rPr>
        <w:t>(7/24). Найти показатель преломления материала шара.</w:t>
      </w:r>
    </w:p>
    <w:p w:rsidR="00082734" w:rsidRDefault="002908F0" w:rsidP="00A05420">
      <w:pPr>
        <w:jc w:val="both"/>
        <w:rPr>
          <w:szCs w:val="22"/>
        </w:rPr>
      </w:pPr>
      <w:r w:rsidRPr="002908F0">
        <w:rPr>
          <w:szCs w:val="22"/>
        </w:rPr>
        <w:t xml:space="preserve">Маленький мяч </w:t>
      </w:r>
      <w:r w:rsidRPr="002908F0">
        <w:rPr>
          <w:szCs w:val="22"/>
          <w:lang w:val="en-US"/>
        </w:rPr>
        <w:t>m</w:t>
      </w:r>
      <w:r w:rsidRPr="002908F0">
        <w:rPr>
          <w:szCs w:val="22"/>
        </w:rPr>
        <w:t xml:space="preserve"> находится на большом мяче </w:t>
      </w:r>
      <w:r w:rsidRPr="002908F0">
        <w:rPr>
          <w:szCs w:val="22"/>
          <w:lang w:val="en-US"/>
        </w:rPr>
        <w:t>M</w:t>
      </w:r>
      <w:r w:rsidRPr="002908F0">
        <w:rPr>
          <w:szCs w:val="22"/>
        </w:rPr>
        <w:t xml:space="preserve"> (</w:t>
      </w:r>
      <w:r w:rsidRPr="002908F0">
        <w:rPr>
          <w:szCs w:val="22"/>
          <w:lang w:val="en-US"/>
        </w:rPr>
        <w:t>M</w:t>
      </w:r>
      <w:r w:rsidRPr="002908F0">
        <w:rPr>
          <w:szCs w:val="22"/>
        </w:rPr>
        <w:t>»</w:t>
      </w:r>
      <w:r w:rsidRPr="002908F0">
        <w:rPr>
          <w:szCs w:val="22"/>
          <w:lang w:val="en-US"/>
        </w:rPr>
        <w:t>m</w:t>
      </w:r>
      <w:r w:rsidRPr="002908F0">
        <w:rPr>
          <w:szCs w:val="22"/>
        </w:rPr>
        <w:t xml:space="preserve">). Низ большого мяча находится на расстоянии </w:t>
      </w:r>
      <w:r w:rsidRPr="002908F0">
        <w:rPr>
          <w:szCs w:val="22"/>
          <w:lang w:val="en-US"/>
        </w:rPr>
        <w:t>h</w:t>
      </w:r>
      <w:r w:rsidRPr="002908F0">
        <w:rPr>
          <w:szCs w:val="22"/>
        </w:rPr>
        <w:t xml:space="preserve"> от пола, а низ маленького мяча – на расстоянии </w:t>
      </w:r>
      <w:r w:rsidRPr="002908F0">
        <w:rPr>
          <w:szCs w:val="22"/>
          <w:lang w:val="en-US"/>
        </w:rPr>
        <w:t>h</w:t>
      </w:r>
      <w:r w:rsidRPr="002908F0">
        <w:rPr>
          <w:szCs w:val="22"/>
        </w:rPr>
        <w:t>+</w:t>
      </w:r>
      <w:r w:rsidRPr="002908F0">
        <w:rPr>
          <w:szCs w:val="22"/>
          <w:lang w:val="en-US"/>
        </w:rPr>
        <w:t>d</w:t>
      </w:r>
      <w:r w:rsidRPr="002908F0">
        <w:rPr>
          <w:szCs w:val="22"/>
        </w:rPr>
        <w:t>. Мячи отпускают. Взаимодействие упругое. На какую высоту поднимется маленький мяч?</w:t>
      </w:r>
    </w:p>
    <w:p w:rsidR="00C4625D" w:rsidRDefault="00C4625D" w:rsidP="00A05420">
      <w:pPr>
        <w:jc w:val="both"/>
        <w:rPr>
          <w:szCs w:val="16"/>
        </w:rPr>
      </w:pPr>
      <w:r w:rsidRPr="00C4625D">
        <w:rPr>
          <w:szCs w:val="16"/>
        </w:rPr>
        <w:t>На земле лежат вплотную два одинаковых бревна цилиндрической формы. Сверху кладут такое же бревно. При каком коэффициенте трения между ними они не раскатятся, если по земле бревна не скользят.</w:t>
      </w:r>
    </w:p>
    <w:p w:rsidR="00607898" w:rsidRDefault="00E60080" w:rsidP="00A05420">
      <w:pPr>
        <w:jc w:val="both"/>
        <w:rPr>
          <w:sz w:val="48"/>
        </w:rPr>
      </w:pPr>
      <w:r>
        <w:rPr>
          <w:noProof/>
          <w:sz w:val="48"/>
        </w:rPr>
        <w:lastRenderedPageBreak/>
        <w:drawing>
          <wp:inline distT="0" distB="0" distL="0" distR="0">
            <wp:extent cx="3939540" cy="21221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F8" w:rsidRDefault="00E60080" w:rsidP="00A05420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4371340</wp:posOffset>
            </wp:positionH>
            <wp:positionV relativeFrom="margin">
              <wp:posOffset>158115</wp:posOffset>
            </wp:positionV>
            <wp:extent cx="2289810" cy="1184275"/>
            <wp:effectExtent l="19050" t="0" r="0" b="0"/>
            <wp:wrapSquare wrapText="bothSides"/>
            <wp:docPr id="32" name="Рисунок 7" descr="D:\CURRENT\районка\11 класс\11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CURRENT\районка\11 класс\11.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804285" cy="143383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3E1" w:rsidRPr="00713064" w:rsidRDefault="001523E1" w:rsidP="001523E1">
      <w:pPr>
        <w:jc w:val="both"/>
      </w:pPr>
      <w:r w:rsidRPr="00713064">
        <w:t>С помощью анализа размерностей покажите, что скорость волн в жидкости на большой глубине не зависит от плотности жидкости в случае, когда волны достаточно длинные, и поэтому описываются с помощью гравитации; и что это не так, если волны такие короткие, что описываются с помощью поверхностного н</w:t>
      </w:r>
      <w:r w:rsidRPr="00713064">
        <w:t>а</w:t>
      </w:r>
      <w:r w:rsidRPr="00713064">
        <w:t xml:space="preserve">тяжения. Покажите также, что в первом случае скорость волны пропорциональна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i/>
              </w:rPr>
              <w:sym w:font="Symbol" w:char="F06C"/>
            </m:r>
          </m:e>
        </m:rad>
      </m:oMath>
      <w:r w:rsidRPr="00713064">
        <w:t xml:space="preserve">, а во втором случае пропорциональна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i/>
                  </w:rPr>
                  <w:sym w:font="Symbol" w:char="F06C"/>
                </m:r>
              </m:e>
            </m:rad>
          </m:den>
        </m:f>
      </m:oMath>
      <w:r>
        <w:t xml:space="preserve"> ,</w:t>
      </w:r>
      <w:r w:rsidRPr="00713064">
        <w:t xml:space="preserve"> где </w:t>
      </w:r>
      <w:r w:rsidRPr="00713064">
        <w:rPr>
          <w:i/>
        </w:rPr>
        <w:sym w:font="Symbol" w:char="F06C"/>
      </w:r>
      <w:r w:rsidRPr="00713064">
        <w:t xml:space="preserve"> - длина волны.</w:t>
      </w:r>
    </w:p>
    <w:p w:rsidR="002B2B54" w:rsidRPr="00713064" w:rsidRDefault="002B2B54" w:rsidP="002B2B54">
      <w:pPr>
        <w:jc w:val="both"/>
      </w:pPr>
      <w:r w:rsidRPr="00713064">
        <w:t xml:space="preserve">В серии экспериментов измерялась установившаяся скорость </w:t>
      </w:r>
      <w:r>
        <w:t>шарообразных</w:t>
      </w:r>
      <w:r w:rsidRPr="00713064">
        <w:t xml:space="preserve"> тел, падающих в вязких жи</w:t>
      </w:r>
      <w:r w:rsidRPr="00713064">
        <w:t>д</w:t>
      </w:r>
      <w:r w:rsidRPr="00713064">
        <w:t>костях.</w:t>
      </w:r>
    </w:p>
    <w:p w:rsidR="002B2B54" w:rsidRPr="00713064" w:rsidRDefault="002B2B54" w:rsidP="002B2B54">
      <w:pPr>
        <w:jc w:val="both"/>
      </w:pPr>
      <w:r w:rsidRPr="00713064">
        <w:t>А) Шар из алюминия (плотность 2,7 г/см</w:t>
      </w:r>
      <w:r w:rsidRPr="00713064">
        <w:rPr>
          <w:vertAlign w:val="superscript"/>
        </w:rPr>
        <w:t>3</w:t>
      </w:r>
      <w:r w:rsidRPr="00713064">
        <w:t>) в  изопропиловом спирте (плотность 0,80 г/см</w:t>
      </w:r>
      <w:r w:rsidRPr="00713064">
        <w:rPr>
          <w:vertAlign w:val="superscript"/>
        </w:rPr>
        <w:t>3</w:t>
      </w:r>
      <w:r w:rsidRPr="00713064">
        <w:t xml:space="preserve">, </w:t>
      </w:r>
      <w:r>
        <w:t xml:space="preserve">динамическая </w:t>
      </w:r>
      <w:r w:rsidRPr="00713064">
        <w:t>вязкость 4,50 г</w:t>
      </w:r>
      <w:r w:rsidRPr="00713064">
        <w:sym w:font="Symbol" w:char="F0D7"/>
      </w:r>
      <w:r w:rsidRPr="00713064">
        <w:t>м</w:t>
      </w:r>
      <w:r w:rsidRPr="00713064">
        <w:rPr>
          <w:vertAlign w:val="superscript"/>
        </w:rPr>
        <w:t>-1</w:t>
      </w:r>
      <w:r w:rsidRPr="00713064">
        <w:t>с</w:t>
      </w:r>
      <w:r w:rsidRPr="00713064">
        <w:rPr>
          <w:vertAlign w:val="superscript"/>
        </w:rPr>
        <w:t>-1</w:t>
      </w:r>
      <w:r w:rsidRPr="00713064">
        <w:t>):</w:t>
      </w:r>
    </w:p>
    <w:p w:rsidR="002B2B54" w:rsidRPr="00713064" w:rsidRDefault="002B2B54" w:rsidP="002B2B54">
      <w:pPr>
        <w:jc w:val="both"/>
      </w:pPr>
      <w:r w:rsidRPr="00713064">
        <w:t xml:space="preserve">Диаметр шара, </w:t>
      </w:r>
      <w:proofErr w:type="gramStart"/>
      <w:r w:rsidRPr="00713064">
        <w:t>мм</w:t>
      </w:r>
      <w:proofErr w:type="gramEnd"/>
      <w:r w:rsidRPr="00713064">
        <w:t xml:space="preserve"> </w:t>
      </w:r>
      <w:r w:rsidRPr="00713064">
        <w:tab/>
      </w:r>
      <w:r w:rsidRPr="00713064">
        <w:tab/>
      </w:r>
      <w:r w:rsidRPr="00713064">
        <w:tab/>
        <w:t>1,5</w:t>
      </w:r>
      <w:r w:rsidRPr="00713064">
        <w:tab/>
      </w:r>
      <w:r w:rsidRPr="00713064">
        <w:tab/>
        <w:t>3,0</w:t>
      </w:r>
      <w:r w:rsidRPr="00713064">
        <w:tab/>
      </w:r>
      <w:r w:rsidRPr="00713064">
        <w:tab/>
        <w:t>6,0</w:t>
      </w:r>
      <w:r w:rsidRPr="00713064">
        <w:tab/>
      </w:r>
      <w:r w:rsidRPr="00713064">
        <w:tab/>
        <w:t>12,0</w:t>
      </w:r>
    </w:p>
    <w:p w:rsidR="002B2B54" w:rsidRPr="00713064" w:rsidRDefault="002B2B54" w:rsidP="002B2B54">
      <w:pPr>
        <w:jc w:val="both"/>
      </w:pPr>
      <w:r w:rsidRPr="00713064">
        <w:t xml:space="preserve">Установившаяся скорость </w:t>
      </w:r>
      <w:proofErr w:type="gramStart"/>
      <w:r w:rsidRPr="00713064">
        <w:t>м</w:t>
      </w:r>
      <w:proofErr w:type="gramEnd"/>
      <w:r w:rsidRPr="00713064">
        <w:t>/с</w:t>
      </w:r>
      <w:r w:rsidRPr="00713064">
        <w:tab/>
        <w:t>0,167</w:t>
      </w:r>
      <w:r w:rsidRPr="00713064">
        <w:tab/>
      </w:r>
      <w:r>
        <w:tab/>
      </w:r>
      <w:r w:rsidRPr="00713064">
        <w:t>0,33</w:t>
      </w:r>
      <w:r w:rsidRPr="00713064">
        <w:tab/>
      </w:r>
      <w:r w:rsidRPr="00713064">
        <w:tab/>
        <w:t>0,58</w:t>
      </w:r>
      <w:r w:rsidRPr="00713064">
        <w:tab/>
      </w:r>
      <w:r w:rsidRPr="00713064">
        <w:tab/>
        <w:t>0,88</w:t>
      </w:r>
    </w:p>
    <w:p w:rsidR="002B2B54" w:rsidRPr="00713064" w:rsidRDefault="002B2B54" w:rsidP="002B2B54">
      <w:pPr>
        <w:jc w:val="both"/>
      </w:pPr>
      <w:r w:rsidRPr="00713064">
        <w:t>Б) Шар из стали (плотность 7,83 г/см</w:t>
      </w:r>
      <w:r w:rsidRPr="00713064">
        <w:rPr>
          <w:vertAlign w:val="superscript"/>
        </w:rPr>
        <w:t>3</w:t>
      </w:r>
      <w:r w:rsidRPr="00713064">
        <w:t>) в оливковом масле (плотность 0,93 г/см</w:t>
      </w:r>
      <w:r w:rsidRPr="00713064">
        <w:rPr>
          <w:vertAlign w:val="superscript"/>
        </w:rPr>
        <w:t>3</w:t>
      </w:r>
      <w:r w:rsidRPr="00713064">
        <w:t xml:space="preserve">, </w:t>
      </w:r>
      <w:r>
        <w:t xml:space="preserve">динамическая </w:t>
      </w:r>
      <w:r w:rsidRPr="00713064">
        <w:t>вязкость 99 г</w:t>
      </w:r>
      <w:r w:rsidRPr="00713064">
        <w:sym w:font="Symbol" w:char="F0D7"/>
      </w:r>
      <w:r w:rsidRPr="00713064">
        <w:t>м</w:t>
      </w:r>
      <w:r w:rsidRPr="00713064">
        <w:rPr>
          <w:vertAlign w:val="superscript"/>
        </w:rPr>
        <w:t>-1</w:t>
      </w:r>
      <w:r w:rsidRPr="00713064">
        <w:t>с</w:t>
      </w:r>
      <w:r w:rsidRPr="00713064">
        <w:rPr>
          <w:vertAlign w:val="superscript"/>
        </w:rPr>
        <w:t>-1</w:t>
      </w:r>
      <w:r w:rsidRPr="00713064">
        <w:t>):</w:t>
      </w:r>
    </w:p>
    <w:p w:rsidR="002B2B54" w:rsidRPr="00713064" w:rsidRDefault="002B2B54" w:rsidP="002B2B54">
      <w:pPr>
        <w:jc w:val="both"/>
      </w:pPr>
      <w:r w:rsidRPr="00713064">
        <w:t xml:space="preserve">Диаметр шара, </w:t>
      </w:r>
      <w:proofErr w:type="gramStart"/>
      <w:r w:rsidRPr="00713064">
        <w:t>мм</w:t>
      </w:r>
      <w:proofErr w:type="gramEnd"/>
      <w:r w:rsidRPr="00713064">
        <w:t xml:space="preserve"> </w:t>
      </w:r>
      <w:r w:rsidRPr="00713064">
        <w:tab/>
      </w:r>
      <w:r w:rsidRPr="00713064">
        <w:tab/>
      </w:r>
      <w:r w:rsidRPr="00713064">
        <w:tab/>
        <w:t>10,0</w:t>
      </w:r>
      <w:r w:rsidRPr="00713064">
        <w:tab/>
      </w:r>
      <w:r w:rsidRPr="00713064">
        <w:tab/>
        <w:t>3,0</w:t>
      </w:r>
      <w:r w:rsidRPr="00713064">
        <w:tab/>
      </w:r>
      <w:r w:rsidRPr="00713064">
        <w:tab/>
        <w:t>6,0</w:t>
      </w:r>
      <w:r w:rsidRPr="00713064">
        <w:tab/>
      </w:r>
      <w:r w:rsidRPr="00713064">
        <w:tab/>
        <w:t>12,0</w:t>
      </w:r>
    </w:p>
    <w:p w:rsidR="002B2B54" w:rsidRPr="00713064" w:rsidRDefault="002B2B54" w:rsidP="002B2B54">
      <w:pPr>
        <w:jc w:val="both"/>
      </w:pPr>
      <w:r w:rsidRPr="00713064">
        <w:t xml:space="preserve">Установившаяся скорость </w:t>
      </w:r>
      <w:proofErr w:type="gramStart"/>
      <w:r w:rsidRPr="00713064">
        <w:t>м</w:t>
      </w:r>
      <w:proofErr w:type="gramEnd"/>
      <w:r w:rsidRPr="00713064">
        <w:t>/с</w:t>
      </w:r>
      <w:r w:rsidRPr="00713064">
        <w:tab/>
        <w:t>0,167</w:t>
      </w:r>
      <w:r w:rsidRPr="00713064">
        <w:tab/>
      </w:r>
      <w:r>
        <w:tab/>
      </w:r>
      <w:r w:rsidRPr="00713064">
        <w:t>0,33</w:t>
      </w:r>
      <w:r w:rsidRPr="00713064">
        <w:tab/>
      </w:r>
      <w:r w:rsidRPr="00713064">
        <w:tab/>
        <w:t>0,58</w:t>
      </w:r>
      <w:r w:rsidRPr="00713064">
        <w:tab/>
      </w:r>
      <w:r w:rsidRPr="00713064">
        <w:tab/>
        <w:t>0,88</w:t>
      </w:r>
    </w:p>
    <w:p w:rsidR="002B2B54" w:rsidRDefault="002B2B54" w:rsidP="002B2B54">
      <w:pPr>
        <w:jc w:val="both"/>
      </w:pPr>
      <w:r w:rsidRPr="00713064">
        <w:t>Изучив приведенные результаты, с помощью анализа размерностей рассчитайте установившуюся скорость шарообразной градины (плотность 0,90 г/см</w:t>
      </w:r>
      <w:r w:rsidRPr="00713064">
        <w:rPr>
          <w:vertAlign w:val="superscript"/>
        </w:rPr>
        <w:t>3</w:t>
      </w:r>
      <w:r w:rsidRPr="00713064">
        <w:t>) диаметром 2 мм в воздухе (плотность 1,3 кг/м</w:t>
      </w:r>
      <w:r w:rsidRPr="00713064">
        <w:rPr>
          <w:vertAlign w:val="superscript"/>
        </w:rPr>
        <w:t>3</w:t>
      </w:r>
      <w:r w:rsidRPr="00713064">
        <w:t xml:space="preserve">, </w:t>
      </w:r>
      <w:r>
        <w:t>динамич</w:t>
      </w:r>
      <w:r>
        <w:t>е</w:t>
      </w:r>
      <w:r>
        <w:t xml:space="preserve">ская </w:t>
      </w:r>
      <w:r w:rsidRPr="00713064">
        <w:t>вязкость 17 мг</w:t>
      </w:r>
      <w:r w:rsidRPr="00713064">
        <w:sym w:font="Symbol" w:char="F0D7"/>
      </w:r>
      <w:r w:rsidRPr="00713064">
        <w:t>м</w:t>
      </w:r>
      <w:r w:rsidRPr="00713064">
        <w:rPr>
          <w:vertAlign w:val="superscript"/>
        </w:rPr>
        <w:t>-1</w:t>
      </w:r>
      <w:r w:rsidRPr="00713064">
        <w:t>с</w:t>
      </w:r>
      <w:r w:rsidRPr="00713064">
        <w:rPr>
          <w:vertAlign w:val="superscript"/>
        </w:rPr>
        <w:t>-1</w:t>
      </w:r>
      <w:r w:rsidRPr="00713064">
        <w:t>).</w:t>
      </w:r>
    </w:p>
    <w:p w:rsidR="002B2B54" w:rsidRDefault="002B2B54" w:rsidP="002B2B54">
      <w:pPr>
        <w:jc w:val="both"/>
      </w:pPr>
      <w:r w:rsidRPr="00713064">
        <w:t>Примечание</w:t>
      </w:r>
      <w:r>
        <w:t xml:space="preserve"> 1</w:t>
      </w:r>
      <w:r w:rsidRPr="00713064">
        <w:t>: в данных экспериментах закон Стокса не выполняется.</w:t>
      </w:r>
    </w:p>
    <w:p w:rsidR="002B2B54" w:rsidRDefault="002B2B54" w:rsidP="002B2B54">
      <w:pPr>
        <w:jc w:val="both"/>
      </w:pPr>
      <w:r>
        <w:t xml:space="preserve">Примечание 2: Динамическая вязкость </w:t>
      </w:r>
      <w:r w:rsidRPr="002A7326">
        <w:rPr>
          <w:i/>
        </w:rPr>
        <w:sym w:font="Symbol" w:char="F06D"/>
      </w:r>
      <w:r>
        <w:t xml:space="preserve"> входит в качестве коэффициента пропорциональности в закон трения Ньютона: </w:t>
      </w:r>
      <m:oMath>
        <m:r>
          <w:rPr>
            <w:rFonts w:ascii="Cambria Math" w:hAnsi="Cambria Math"/>
          </w:rPr>
          <m:t>τ=μ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</w:rPr>
              <m:t>dy</m:t>
            </m:r>
          </m:den>
        </m:f>
      </m:oMath>
      <w:r>
        <w:t xml:space="preserve">. Здесь </w:t>
      </w:r>
      <w:r w:rsidRPr="002A7326">
        <w:rPr>
          <w:i/>
        </w:rPr>
        <w:sym w:font="Symbol" w:char="F074"/>
      </w:r>
      <w:r>
        <w:t xml:space="preserve"> - касательное напряжение в Па, </w:t>
      </w:r>
      <w:proofErr w:type="spellStart"/>
      <w:r w:rsidRPr="00D16D92">
        <w:rPr>
          <w:i/>
          <w:lang w:val="en-US"/>
        </w:rPr>
        <w:t>V</w:t>
      </w:r>
      <w:r w:rsidRPr="00D16D92">
        <w:rPr>
          <w:i/>
          <w:vertAlign w:val="subscript"/>
          <w:lang w:val="en-US"/>
        </w:rPr>
        <w:t>x</w:t>
      </w:r>
      <w:proofErr w:type="spellEnd"/>
      <w:r w:rsidRPr="002A7326">
        <w:t xml:space="preserve"> </w:t>
      </w:r>
      <w:r>
        <w:t>–</w:t>
      </w:r>
      <w:r w:rsidRPr="002A7326">
        <w:t xml:space="preserve"> </w:t>
      </w:r>
      <w:r>
        <w:t xml:space="preserve">касательная компонента скорости потока, </w:t>
      </w:r>
      <w:r w:rsidRPr="00D16D92">
        <w:rPr>
          <w:i/>
          <w:lang w:val="en-US"/>
        </w:rPr>
        <w:t>y</w:t>
      </w:r>
      <w:r>
        <w:t xml:space="preserve"> – перпендикулярная координата. Кинематическая вязкость </w:t>
      </w:r>
      <w:r w:rsidRPr="00D16D92">
        <w:rPr>
          <w:i/>
        </w:rPr>
        <w:sym w:font="Symbol" w:char="F06E"/>
      </w:r>
      <w:r>
        <w:t xml:space="preserve"> = </w:t>
      </w:r>
      <w:r w:rsidRPr="00D16D92">
        <w:rPr>
          <w:i/>
        </w:rPr>
        <w:sym w:font="Symbol" w:char="F06D"/>
      </w:r>
      <w:r>
        <w:t>/</w:t>
      </w:r>
      <w:r w:rsidRPr="00D16D92">
        <w:rPr>
          <w:i/>
        </w:rPr>
        <w:sym w:font="Symbol" w:char="F072"/>
      </w:r>
      <w:r>
        <w:t>, м</w:t>
      </w:r>
      <w:proofErr w:type="gramStart"/>
      <w:r w:rsidRPr="00D16D92">
        <w:rPr>
          <w:vertAlign w:val="superscript"/>
        </w:rPr>
        <w:t>2</w:t>
      </w:r>
      <w:proofErr w:type="gramEnd"/>
      <w:r>
        <w:t>/с (</w:t>
      </w:r>
      <w:r w:rsidRPr="00713064">
        <w:rPr>
          <w:i/>
        </w:rPr>
        <w:sym w:font="Symbol" w:char="F072"/>
      </w:r>
      <w:r w:rsidRPr="00713064">
        <w:t xml:space="preserve"> - плотность</w:t>
      </w:r>
      <w:r>
        <w:t>).</w:t>
      </w:r>
    </w:p>
    <w:p w:rsidR="0048084E" w:rsidRPr="00985745" w:rsidRDefault="0048084E" w:rsidP="0048084E">
      <w:pPr>
        <w:jc w:val="both"/>
      </w:pPr>
      <w:r w:rsidRPr="00985745">
        <w:t xml:space="preserve">Грейс (руководитель группы ученых на планете Пандора) измеряет ускорение силы тяжести на планете, для чего регистрирует моменты времени </w:t>
      </w:r>
      <w:proofErr w:type="spellStart"/>
      <w:r w:rsidRPr="00985745">
        <w:rPr>
          <w:i/>
          <w:lang w:val="en-US"/>
        </w:rPr>
        <w:t>t</w:t>
      </w:r>
      <w:r w:rsidRPr="00985745">
        <w:rPr>
          <w:vertAlign w:val="subscript"/>
          <w:lang w:val="en-US"/>
        </w:rPr>
        <w:t>i</w:t>
      </w:r>
      <w:proofErr w:type="spellEnd"/>
      <w:r w:rsidRPr="00985745">
        <w:t xml:space="preserve">, в которые шарик, падающий с некоторой высоты без начальной скорости, проходит точки, находящиеся на высотах </w:t>
      </w:r>
      <w:r w:rsidRPr="00985745">
        <w:rPr>
          <w:i/>
          <w:lang w:val="en-US"/>
        </w:rPr>
        <w:t>h</w:t>
      </w:r>
      <w:r w:rsidRPr="00985745">
        <w:rPr>
          <w:vertAlign w:val="subscript"/>
          <w:lang w:val="en-US"/>
        </w:rPr>
        <w:t>i</w:t>
      </w:r>
      <w:r w:rsidRPr="00985745">
        <w:t xml:space="preserve"> от пола лаборатории. Секундомер включается в м</w:t>
      </w:r>
      <w:r w:rsidRPr="00985745">
        <w:t>о</w:t>
      </w:r>
      <w:r w:rsidRPr="00985745">
        <w:t xml:space="preserve">мент пролета первой </w:t>
      </w:r>
      <w:proofErr w:type="spellStart"/>
      <w:r w:rsidRPr="00985745">
        <w:t>реперной</w:t>
      </w:r>
      <w:proofErr w:type="spellEnd"/>
      <w:r w:rsidRPr="00985745">
        <w:t xml:space="preserve"> (контрольной) точки (т.е. в этот момент </w:t>
      </w:r>
      <w:r w:rsidRPr="00985745">
        <w:rPr>
          <w:i/>
          <w:lang w:val="en-US"/>
        </w:rPr>
        <w:t>t</w:t>
      </w:r>
      <w:r w:rsidRPr="00985745">
        <w:rPr>
          <w:vertAlign w:val="subscript"/>
        </w:rPr>
        <w:t>1</w:t>
      </w:r>
      <w:r w:rsidRPr="00985745">
        <w:t>=0).</w:t>
      </w:r>
      <w:r>
        <w:t xml:space="preserve"> </w:t>
      </w:r>
      <w:r w:rsidRPr="00985745">
        <w:t>Определите по этим данным ускорение силы тяжести на планете Пандора. Влиянием сопротивления атмосферы (разреженной) и вли</w:t>
      </w:r>
      <w:r w:rsidRPr="00985745">
        <w:t>я</w:t>
      </w:r>
      <w:r w:rsidRPr="00985745">
        <w:t xml:space="preserve">нием залежей </w:t>
      </w:r>
      <w:proofErr w:type="spellStart"/>
      <w:r w:rsidRPr="00985745">
        <w:t>анобтаниума</w:t>
      </w:r>
      <w:proofErr w:type="spellEnd"/>
      <w:r w:rsidRPr="00985745">
        <w:t xml:space="preserve"> пренебречь.</w:t>
      </w:r>
      <w:r>
        <w:t xml:space="preserve"> </w:t>
      </w:r>
      <w:r w:rsidRPr="00985745">
        <w:t>Кстати, с какой высоты падал шарик?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772"/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755"/>
      </w:tblGrid>
      <w:tr w:rsidR="0048084E" w:rsidRPr="00985745" w:rsidTr="003335DA">
        <w:tc>
          <w:tcPr>
            <w:tcW w:w="792" w:type="dxa"/>
          </w:tcPr>
          <w:p w:rsidR="0048084E" w:rsidRPr="00985745" w:rsidRDefault="0048084E" w:rsidP="003335DA">
            <w:pPr>
              <w:jc w:val="both"/>
            </w:pPr>
            <w:r w:rsidRPr="00985745">
              <w:t>№</w:t>
            </w:r>
          </w:p>
        </w:tc>
        <w:tc>
          <w:tcPr>
            <w:tcW w:w="772" w:type="dxa"/>
          </w:tcPr>
          <w:p w:rsidR="0048084E" w:rsidRPr="00985745" w:rsidRDefault="0048084E" w:rsidP="003335DA">
            <w:pPr>
              <w:jc w:val="both"/>
            </w:pPr>
            <w:r w:rsidRPr="00985745">
              <w:t>1</w:t>
            </w:r>
          </w:p>
        </w:tc>
        <w:tc>
          <w:tcPr>
            <w:tcW w:w="805" w:type="dxa"/>
          </w:tcPr>
          <w:p w:rsidR="0048084E" w:rsidRPr="00985745" w:rsidRDefault="0048084E" w:rsidP="003335DA">
            <w:pPr>
              <w:jc w:val="both"/>
            </w:pPr>
            <w:r w:rsidRPr="00985745">
              <w:t>2</w:t>
            </w:r>
          </w:p>
        </w:tc>
        <w:tc>
          <w:tcPr>
            <w:tcW w:w="805" w:type="dxa"/>
          </w:tcPr>
          <w:p w:rsidR="0048084E" w:rsidRPr="00985745" w:rsidRDefault="0048084E" w:rsidP="003335DA">
            <w:pPr>
              <w:jc w:val="both"/>
            </w:pPr>
            <w:r w:rsidRPr="00985745">
              <w:t>3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4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5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6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7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8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9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10</w:t>
            </w:r>
          </w:p>
        </w:tc>
        <w:tc>
          <w:tcPr>
            <w:tcW w:w="755" w:type="dxa"/>
          </w:tcPr>
          <w:p w:rsidR="0048084E" w:rsidRPr="00985745" w:rsidRDefault="0048084E" w:rsidP="003335DA">
            <w:pPr>
              <w:jc w:val="both"/>
            </w:pPr>
            <w:r w:rsidRPr="00985745">
              <w:t>11</w:t>
            </w:r>
          </w:p>
        </w:tc>
      </w:tr>
      <w:tr w:rsidR="0048084E" w:rsidRPr="00985745" w:rsidTr="003335DA">
        <w:tc>
          <w:tcPr>
            <w:tcW w:w="792" w:type="dxa"/>
          </w:tcPr>
          <w:p w:rsidR="0048084E" w:rsidRPr="00985745" w:rsidRDefault="0048084E" w:rsidP="003335DA">
            <w:pPr>
              <w:jc w:val="both"/>
            </w:pPr>
            <w:proofErr w:type="spellStart"/>
            <w:r w:rsidRPr="00985745">
              <w:rPr>
                <w:i/>
                <w:lang w:val="en-US"/>
              </w:rPr>
              <w:t>t</w:t>
            </w:r>
            <w:r w:rsidRPr="00985745">
              <w:rPr>
                <w:vertAlign w:val="subscript"/>
                <w:lang w:val="en-US"/>
              </w:rPr>
              <w:t>i</w:t>
            </w:r>
            <w:proofErr w:type="spellEnd"/>
            <w:r w:rsidRPr="00985745">
              <w:t>, с</w:t>
            </w:r>
          </w:p>
        </w:tc>
        <w:tc>
          <w:tcPr>
            <w:tcW w:w="772" w:type="dxa"/>
          </w:tcPr>
          <w:p w:rsidR="0048084E" w:rsidRPr="00985745" w:rsidRDefault="0048084E" w:rsidP="003335DA">
            <w:pPr>
              <w:jc w:val="both"/>
            </w:pPr>
            <w:r w:rsidRPr="00985745">
              <w:t>0</w:t>
            </w:r>
          </w:p>
        </w:tc>
        <w:tc>
          <w:tcPr>
            <w:tcW w:w="805" w:type="dxa"/>
          </w:tcPr>
          <w:p w:rsidR="0048084E" w:rsidRPr="00985745" w:rsidRDefault="0048084E" w:rsidP="003335DA">
            <w:pPr>
              <w:jc w:val="both"/>
            </w:pPr>
            <w:r w:rsidRPr="00985745">
              <w:t>0,1</w:t>
            </w:r>
          </w:p>
        </w:tc>
        <w:tc>
          <w:tcPr>
            <w:tcW w:w="805" w:type="dxa"/>
          </w:tcPr>
          <w:p w:rsidR="0048084E" w:rsidRPr="00985745" w:rsidRDefault="0048084E" w:rsidP="003335DA">
            <w:pPr>
              <w:jc w:val="both"/>
            </w:pPr>
            <w:r w:rsidRPr="00985745">
              <w:t>0,2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0,3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0,4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0,5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0,6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0,7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0,8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0,9</w:t>
            </w:r>
          </w:p>
        </w:tc>
        <w:tc>
          <w:tcPr>
            <w:tcW w:w="755" w:type="dxa"/>
          </w:tcPr>
          <w:p w:rsidR="0048084E" w:rsidRPr="00985745" w:rsidRDefault="0048084E" w:rsidP="003335DA">
            <w:pPr>
              <w:jc w:val="both"/>
            </w:pPr>
            <w:r w:rsidRPr="00985745">
              <w:t>1,0</w:t>
            </w:r>
          </w:p>
        </w:tc>
      </w:tr>
      <w:tr w:rsidR="0048084E" w:rsidRPr="00985745" w:rsidTr="003335DA">
        <w:tc>
          <w:tcPr>
            <w:tcW w:w="792" w:type="dxa"/>
          </w:tcPr>
          <w:p w:rsidR="0048084E" w:rsidRPr="00985745" w:rsidRDefault="0048084E" w:rsidP="003335DA">
            <w:pPr>
              <w:jc w:val="both"/>
            </w:pPr>
            <w:r w:rsidRPr="00985745">
              <w:rPr>
                <w:i/>
                <w:lang w:val="en-US"/>
              </w:rPr>
              <w:t>h</w:t>
            </w:r>
            <w:r w:rsidRPr="00985745">
              <w:rPr>
                <w:vertAlign w:val="subscript"/>
                <w:lang w:val="en-US"/>
              </w:rPr>
              <w:t>i</w:t>
            </w:r>
            <w:r w:rsidRPr="00985745">
              <w:t>, м</w:t>
            </w:r>
          </w:p>
        </w:tc>
        <w:tc>
          <w:tcPr>
            <w:tcW w:w="772" w:type="dxa"/>
          </w:tcPr>
          <w:p w:rsidR="0048084E" w:rsidRPr="00985745" w:rsidRDefault="0048084E" w:rsidP="003335DA">
            <w:pPr>
              <w:jc w:val="both"/>
            </w:pPr>
            <w:r w:rsidRPr="00985745">
              <w:t>6,23</w:t>
            </w:r>
          </w:p>
        </w:tc>
        <w:tc>
          <w:tcPr>
            <w:tcW w:w="805" w:type="dxa"/>
          </w:tcPr>
          <w:p w:rsidR="0048084E" w:rsidRPr="00985745" w:rsidRDefault="0048084E" w:rsidP="003335DA">
            <w:pPr>
              <w:jc w:val="both"/>
            </w:pPr>
            <w:r w:rsidRPr="00985745">
              <w:t>5,80</w:t>
            </w:r>
          </w:p>
        </w:tc>
        <w:tc>
          <w:tcPr>
            <w:tcW w:w="805" w:type="dxa"/>
          </w:tcPr>
          <w:p w:rsidR="0048084E" w:rsidRPr="00985745" w:rsidRDefault="0048084E" w:rsidP="003335DA">
            <w:pPr>
              <w:jc w:val="both"/>
            </w:pPr>
            <w:r w:rsidRPr="00985745">
              <w:t>5,44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5,02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4,49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3,92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3,43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2,77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2,22</w:t>
            </w:r>
          </w:p>
        </w:tc>
        <w:tc>
          <w:tcPr>
            <w:tcW w:w="806" w:type="dxa"/>
          </w:tcPr>
          <w:p w:rsidR="0048084E" w:rsidRPr="00985745" w:rsidRDefault="0048084E" w:rsidP="003335DA">
            <w:pPr>
              <w:jc w:val="both"/>
            </w:pPr>
            <w:r w:rsidRPr="00985745">
              <w:t>1,49</w:t>
            </w:r>
          </w:p>
        </w:tc>
        <w:tc>
          <w:tcPr>
            <w:tcW w:w="755" w:type="dxa"/>
          </w:tcPr>
          <w:p w:rsidR="0048084E" w:rsidRPr="00985745" w:rsidRDefault="0048084E" w:rsidP="003335DA">
            <w:pPr>
              <w:jc w:val="both"/>
            </w:pPr>
            <w:r w:rsidRPr="00985745">
              <w:t>0,81</w:t>
            </w:r>
          </w:p>
        </w:tc>
      </w:tr>
    </w:tbl>
    <w:p w:rsidR="0048084E" w:rsidRPr="00985745" w:rsidRDefault="0048084E" w:rsidP="0048084E">
      <w:pPr>
        <w:jc w:val="both"/>
      </w:pPr>
      <w:r w:rsidRPr="00985745">
        <w:t>а=3,6 м/с</w:t>
      </w:r>
      <w:proofErr w:type="gramStart"/>
      <w:r w:rsidRPr="00985745">
        <w:rPr>
          <w:vertAlign w:val="superscript"/>
        </w:rPr>
        <w:t>2</w:t>
      </w:r>
      <w:proofErr w:type="gramEnd"/>
      <w:r w:rsidRPr="00985745">
        <w:t xml:space="preserve">; Н=8 м. Нужно строить график </w:t>
      </w:r>
      <w:r w:rsidRPr="00985745">
        <w:rPr>
          <w:i/>
          <w:lang w:val="en-US"/>
        </w:rPr>
        <w:t>h</w:t>
      </w:r>
      <w:r w:rsidRPr="00985745">
        <w:rPr>
          <w:vertAlign w:val="subscript"/>
          <w:lang w:val="en-US"/>
        </w:rPr>
        <w:t>i</w:t>
      </w:r>
      <w:r w:rsidRPr="00985745">
        <w:t xml:space="preserve"> от  </w:t>
      </w:r>
      <w:proofErr w:type="spellStart"/>
      <w:r w:rsidRPr="00985745">
        <w:rPr>
          <w:i/>
          <w:lang w:val="en-US"/>
        </w:rPr>
        <w:t>t</w:t>
      </w:r>
      <w:r w:rsidRPr="00985745">
        <w:rPr>
          <w:vertAlign w:val="subscript"/>
          <w:lang w:val="en-US"/>
        </w:rPr>
        <w:t>i</w:t>
      </w:r>
      <w:proofErr w:type="spellEnd"/>
      <w:r w:rsidRPr="00985745">
        <w:rPr>
          <w:vertAlign w:val="superscript"/>
        </w:rPr>
        <w:t>2</w:t>
      </w:r>
      <w:r w:rsidRPr="00985745">
        <w:rPr>
          <w:i/>
        </w:rPr>
        <w:t xml:space="preserve"> </w:t>
      </w:r>
      <w:r w:rsidRPr="00985745">
        <w:t xml:space="preserve">– </w:t>
      </w:r>
      <w:r w:rsidRPr="00985745">
        <w:rPr>
          <w:i/>
          <w:lang w:val="en-US"/>
        </w:rPr>
        <w:t>t</w:t>
      </w:r>
      <w:r w:rsidRPr="00985745">
        <w:rPr>
          <w:vertAlign w:val="subscript"/>
        </w:rPr>
        <w:t>1</w:t>
      </w:r>
      <w:r w:rsidRPr="00985745">
        <w:rPr>
          <w:vertAlign w:val="superscript"/>
        </w:rPr>
        <w:t>2</w:t>
      </w:r>
      <w:r w:rsidRPr="00985745">
        <w:t>.</w:t>
      </w:r>
    </w:p>
    <w:p w:rsidR="0048084E" w:rsidRDefault="0048084E" w:rsidP="0048084E">
      <w:pPr>
        <w:jc w:val="both"/>
      </w:pPr>
      <w:r>
        <w:t xml:space="preserve">Луч света, испущенный из угла </w:t>
      </w:r>
      <w:r w:rsidRPr="00723FC0">
        <w:rPr>
          <w:i/>
          <w:lang w:val="en-US"/>
        </w:rPr>
        <w:t>A</w:t>
      </w:r>
      <w:r>
        <w:t xml:space="preserve">, после пяти отражений от зеркальных стенок попал в угол </w:t>
      </w:r>
      <w:r>
        <w:rPr>
          <w:i/>
          <w:lang w:val="en-US"/>
        </w:rPr>
        <w:t>D</w:t>
      </w:r>
      <w:r w:rsidRPr="00C21C9D">
        <w:t xml:space="preserve"> (</w:t>
      </w:r>
      <w:r>
        <w:t>рис. </w:t>
      </w:r>
      <w:r w:rsidRPr="00C560B6">
        <w:t>6</w:t>
      </w:r>
      <w:r w:rsidRPr="00C21C9D">
        <w:t>)</w:t>
      </w:r>
      <w:r>
        <w:t xml:space="preserve">. Размеры комнаты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считайте известными. Найдите </w:t>
      </w:r>
      <w:r w:rsidRPr="0097307F">
        <w:rPr>
          <w:position w:val="-10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15pt" o:ole="">
            <v:imagedata r:id="rId14" o:title=""/>
          </v:shape>
          <o:OLEObject Type="Embed" ProgID="Equation.3" ShapeID="_x0000_i1025" DrawAspect="Content" ObjectID="_1664980441" r:id="rId15"/>
        </w:object>
      </w:r>
      <w:r>
        <w:t>, где α – угол, под которым был пущен луч. Сколько существует различных вариантов решений задачи?</w:t>
      </w:r>
    </w:p>
    <w:p w:rsidR="00217C0F" w:rsidRPr="00217C0F" w:rsidRDefault="00217C0F" w:rsidP="00217C0F">
      <w:pPr>
        <w:jc w:val="both"/>
        <w:rPr>
          <w:szCs w:val="22"/>
        </w:rPr>
      </w:pPr>
      <w:r w:rsidRPr="00217C0F">
        <w:rPr>
          <w:szCs w:val="22"/>
        </w:rPr>
        <w:lastRenderedPageBreak/>
        <w:t>В однородном шаре радиуса 1 м имеется сферическая полость радиуса 50 см. Центр полости находится на расстоянии 10 см от центра шара. Найти расстояние от центра шара до центра тяжести фигуры.</w:t>
      </w:r>
    </w:p>
    <w:p w:rsidR="007E03A2" w:rsidRPr="007E03A2" w:rsidRDefault="007E03A2" w:rsidP="007E03A2">
      <w:pPr>
        <w:jc w:val="both"/>
        <w:rPr>
          <w:szCs w:val="18"/>
        </w:rPr>
      </w:pPr>
      <w:r w:rsidRPr="007E03A2">
        <w:rPr>
          <w:szCs w:val="18"/>
        </w:rPr>
        <w:t xml:space="preserve">Вакуумный диод, у которого анод (положительный электрод) и катод (отрицательный электрод) </w:t>
      </w:r>
      <w:r w:rsidRPr="007E03A2">
        <w:rPr>
          <w:szCs w:val="18"/>
        </w:rPr>
        <w:sym w:font="Times New Roman" w:char="2014"/>
      </w:r>
      <w:r w:rsidRPr="007E03A2">
        <w:rPr>
          <w:szCs w:val="18"/>
        </w:rPr>
        <w:t xml:space="preserve"> пара</w:t>
      </w:r>
      <w:r w:rsidRPr="007E03A2">
        <w:rPr>
          <w:szCs w:val="18"/>
        </w:rPr>
        <w:t>л</w:t>
      </w:r>
      <w:r w:rsidRPr="007E03A2">
        <w:rPr>
          <w:szCs w:val="18"/>
        </w:rPr>
        <w:t xml:space="preserve">лельные пластины, работает в режиме, когда между током и напряжением выполняется </w:t>
      </w:r>
      <w:proofErr w:type="gramStart"/>
      <w:r w:rsidRPr="007E03A2">
        <w:rPr>
          <w:szCs w:val="18"/>
        </w:rPr>
        <w:t>соотношение</w:t>
      </w:r>
      <w:proofErr w:type="gramEnd"/>
      <w:r w:rsidRPr="007E03A2">
        <w:rPr>
          <w:szCs w:val="18"/>
        </w:rPr>
        <w:t xml:space="preserve"> </w:t>
      </w:r>
      <w:r w:rsidRPr="007E03A2">
        <w:rPr>
          <w:szCs w:val="18"/>
        </w:rPr>
        <w:sym w:font="Times New Roman" w:char="0049"/>
      </w:r>
      <w:r w:rsidRPr="007E03A2">
        <w:rPr>
          <w:szCs w:val="18"/>
        </w:rPr>
        <w:t xml:space="preserve"> = </w:t>
      </w:r>
      <w:r w:rsidRPr="007E03A2">
        <w:rPr>
          <w:i/>
          <w:iCs/>
          <w:szCs w:val="18"/>
        </w:rPr>
        <w:t>а</w:t>
      </w:r>
      <w:r w:rsidRPr="007E03A2">
        <w:rPr>
          <w:szCs w:val="18"/>
        </w:rPr>
        <w:sym w:font="Times New Roman" w:char="0055"/>
      </w:r>
      <w:r w:rsidRPr="007E03A2">
        <w:rPr>
          <w:szCs w:val="18"/>
          <w:vertAlign w:val="superscript"/>
        </w:rPr>
        <w:t>3/2</w:t>
      </w:r>
      <w:r w:rsidRPr="007E03A2">
        <w:rPr>
          <w:szCs w:val="18"/>
        </w:rPr>
        <w:t xml:space="preserve"> (где </w:t>
      </w:r>
      <w:r w:rsidRPr="007E03A2">
        <w:rPr>
          <w:i/>
          <w:iCs/>
          <w:szCs w:val="18"/>
        </w:rPr>
        <w:t>а</w:t>
      </w:r>
      <w:r w:rsidRPr="007E03A2">
        <w:rPr>
          <w:szCs w:val="18"/>
        </w:rPr>
        <w:t xml:space="preserve"> — некоторая постоянная величина). Во сколько раз увеличится сила, действующая на анод вследствие удара электронов, если напряжение на диоде увеличить в два раза? Начальную скорость выл</w:t>
      </w:r>
      <w:r w:rsidRPr="007E03A2">
        <w:rPr>
          <w:szCs w:val="18"/>
        </w:rPr>
        <w:t>е</w:t>
      </w:r>
      <w:r w:rsidRPr="007E03A2">
        <w:rPr>
          <w:szCs w:val="18"/>
        </w:rPr>
        <w:t>тающих электронов считать равной нулю.</w:t>
      </w:r>
    </w:p>
    <w:p w:rsidR="006E306C" w:rsidRPr="006E306C" w:rsidRDefault="006E306C" w:rsidP="006E306C">
      <w:pPr>
        <w:pStyle w:val="a3"/>
        <w:spacing w:before="0" w:beforeAutospacing="0" w:after="0" w:afterAutospacing="0"/>
        <w:rPr>
          <w:szCs w:val="22"/>
        </w:rPr>
      </w:pPr>
      <w:r w:rsidRPr="006E306C">
        <w:rPr>
          <w:szCs w:val="22"/>
        </w:rPr>
        <w:t xml:space="preserve">В безграничной среде плотностью </w:t>
      </w:r>
      <w:proofErr w:type="spellStart"/>
      <w:r w:rsidRPr="006E306C">
        <w:rPr>
          <w:szCs w:val="22"/>
        </w:rPr>
        <w:t>r</w:t>
      </w:r>
      <w:r w:rsidRPr="006E306C">
        <w:rPr>
          <w:szCs w:val="22"/>
          <w:vertAlign w:val="subscript"/>
        </w:rPr>
        <w:t>o</w:t>
      </w:r>
      <w:proofErr w:type="spellEnd"/>
      <w:r w:rsidRPr="006E306C">
        <w:rPr>
          <w:szCs w:val="22"/>
        </w:rPr>
        <w:t xml:space="preserve"> = 1000 кг/м</w:t>
      </w:r>
      <w:r w:rsidRPr="006E306C">
        <w:rPr>
          <w:szCs w:val="22"/>
          <w:vertAlign w:val="superscript"/>
        </w:rPr>
        <w:t>3</w:t>
      </w:r>
      <w:r w:rsidRPr="006E306C">
        <w:rPr>
          <w:szCs w:val="22"/>
        </w:rPr>
        <w:t xml:space="preserve"> находятся на расстоянии </w:t>
      </w:r>
      <w:smartTag w:uri="urn:schemas-microsoft-com:office:smarttags" w:element="metricconverter">
        <w:smartTagPr>
          <w:attr w:name="ProductID" w:val="20 см"/>
        </w:smartTagPr>
        <w:r w:rsidRPr="006E306C">
          <w:rPr>
            <w:szCs w:val="22"/>
          </w:rPr>
          <w:t>20 см</w:t>
        </w:r>
      </w:smartTag>
      <w:r w:rsidRPr="006E306C">
        <w:rPr>
          <w:szCs w:val="22"/>
        </w:rPr>
        <w:t xml:space="preserve"> от центров друг друга два шара объемами V</w:t>
      </w:r>
      <w:r w:rsidRPr="006E306C">
        <w:rPr>
          <w:szCs w:val="22"/>
          <w:vertAlign w:val="subscript"/>
        </w:rPr>
        <w:t>1</w:t>
      </w:r>
      <w:r w:rsidRPr="006E306C">
        <w:rPr>
          <w:szCs w:val="22"/>
        </w:rPr>
        <w:t xml:space="preserve"> = 30 см</w:t>
      </w:r>
      <w:r w:rsidRPr="006E306C">
        <w:rPr>
          <w:szCs w:val="22"/>
          <w:vertAlign w:val="superscript"/>
        </w:rPr>
        <w:t>3</w:t>
      </w:r>
      <w:r w:rsidRPr="006E306C">
        <w:rPr>
          <w:szCs w:val="22"/>
        </w:rPr>
        <w:t xml:space="preserve"> и V</w:t>
      </w:r>
      <w:r w:rsidRPr="006E306C">
        <w:rPr>
          <w:szCs w:val="22"/>
          <w:vertAlign w:val="subscript"/>
        </w:rPr>
        <w:t>2</w:t>
      </w:r>
      <w:r w:rsidRPr="006E306C">
        <w:rPr>
          <w:szCs w:val="22"/>
        </w:rPr>
        <w:t xml:space="preserve"> = 40 см</w:t>
      </w:r>
      <w:r w:rsidRPr="006E306C">
        <w:rPr>
          <w:szCs w:val="22"/>
          <w:vertAlign w:val="superscript"/>
        </w:rPr>
        <w:t>3</w:t>
      </w:r>
      <w:r w:rsidRPr="006E306C">
        <w:rPr>
          <w:szCs w:val="22"/>
        </w:rPr>
        <w:t xml:space="preserve"> , плотностью </w:t>
      </w:r>
      <w:proofErr w:type="spellStart"/>
      <w:r w:rsidRPr="006E306C">
        <w:rPr>
          <w:szCs w:val="22"/>
        </w:rPr>
        <w:t>r</w:t>
      </w:r>
      <w:proofErr w:type="spellEnd"/>
      <w:r w:rsidRPr="006E306C">
        <w:rPr>
          <w:szCs w:val="22"/>
        </w:rPr>
        <w:t xml:space="preserve"> = 2000 кг/м</w:t>
      </w:r>
      <w:r w:rsidRPr="006E306C">
        <w:rPr>
          <w:szCs w:val="22"/>
          <w:vertAlign w:val="superscript"/>
        </w:rPr>
        <w:t>3</w:t>
      </w:r>
      <w:r w:rsidRPr="006E306C">
        <w:rPr>
          <w:szCs w:val="22"/>
        </w:rPr>
        <w:t>. Определить силу взаимодействия между шарами.</w:t>
      </w:r>
    </w:p>
    <w:p w:rsidR="001523E1" w:rsidRPr="006E306C" w:rsidRDefault="001523E1" w:rsidP="006E306C">
      <w:pPr>
        <w:jc w:val="both"/>
        <w:rPr>
          <w:sz w:val="28"/>
        </w:rPr>
      </w:pPr>
    </w:p>
    <w:sectPr w:rsidR="001523E1" w:rsidRPr="006E306C" w:rsidSect="0032621A">
      <w:pgSz w:w="11906" w:h="16838"/>
      <w:pgMar w:top="426" w:right="424" w:bottom="36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8DD"/>
    <w:multiLevelType w:val="hybridMultilevel"/>
    <w:tmpl w:val="6994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drawingGridHorizontalSpacing w:val="57"/>
  <w:displayVerticalDrawingGridEvery w:val="2"/>
  <w:noPunctuationKerning/>
  <w:characterSpacingControl w:val="doNotCompress"/>
  <w:compat/>
  <w:rsids>
    <w:rsidRoot w:val="0060319B"/>
    <w:rsid w:val="00003FB4"/>
    <w:rsid w:val="000119FF"/>
    <w:rsid w:val="000173A6"/>
    <w:rsid w:val="00040C50"/>
    <w:rsid w:val="00060499"/>
    <w:rsid w:val="00082734"/>
    <w:rsid w:val="00084B88"/>
    <w:rsid w:val="00093549"/>
    <w:rsid w:val="000B6755"/>
    <w:rsid w:val="000D0255"/>
    <w:rsid w:val="000D40D6"/>
    <w:rsid w:val="000F2CBC"/>
    <w:rsid w:val="000F6222"/>
    <w:rsid w:val="00102F3A"/>
    <w:rsid w:val="00110B5F"/>
    <w:rsid w:val="00114A88"/>
    <w:rsid w:val="0013510A"/>
    <w:rsid w:val="00146CD4"/>
    <w:rsid w:val="001523E1"/>
    <w:rsid w:val="00166FD6"/>
    <w:rsid w:val="00183A0D"/>
    <w:rsid w:val="001849C7"/>
    <w:rsid w:val="001858A6"/>
    <w:rsid w:val="0019158A"/>
    <w:rsid w:val="0019457B"/>
    <w:rsid w:val="00194AE2"/>
    <w:rsid w:val="001A076F"/>
    <w:rsid w:val="001B670A"/>
    <w:rsid w:val="001E4D2E"/>
    <w:rsid w:val="001F31BF"/>
    <w:rsid w:val="001F59B9"/>
    <w:rsid w:val="0020183F"/>
    <w:rsid w:val="00202738"/>
    <w:rsid w:val="00216304"/>
    <w:rsid w:val="00217C0F"/>
    <w:rsid w:val="00224F0E"/>
    <w:rsid w:val="00245DA5"/>
    <w:rsid w:val="0025550A"/>
    <w:rsid w:val="00267141"/>
    <w:rsid w:val="00267686"/>
    <w:rsid w:val="00273762"/>
    <w:rsid w:val="002749C6"/>
    <w:rsid w:val="002765D4"/>
    <w:rsid w:val="002908F0"/>
    <w:rsid w:val="0029291E"/>
    <w:rsid w:val="00296823"/>
    <w:rsid w:val="002A6E9F"/>
    <w:rsid w:val="002B2B54"/>
    <w:rsid w:val="002B2C33"/>
    <w:rsid w:val="002E1528"/>
    <w:rsid w:val="002F1175"/>
    <w:rsid w:val="002F1849"/>
    <w:rsid w:val="002F3825"/>
    <w:rsid w:val="00306A18"/>
    <w:rsid w:val="0032621A"/>
    <w:rsid w:val="003334D9"/>
    <w:rsid w:val="003335DA"/>
    <w:rsid w:val="003335E3"/>
    <w:rsid w:val="003556B3"/>
    <w:rsid w:val="00367E45"/>
    <w:rsid w:val="00375B21"/>
    <w:rsid w:val="0038215E"/>
    <w:rsid w:val="003C700E"/>
    <w:rsid w:val="003E10DE"/>
    <w:rsid w:val="003F50E7"/>
    <w:rsid w:val="00410F0F"/>
    <w:rsid w:val="004148B8"/>
    <w:rsid w:val="00435CDF"/>
    <w:rsid w:val="00436339"/>
    <w:rsid w:val="0044552B"/>
    <w:rsid w:val="00470FB9"/>
    <w:rsid w:val="0048084E"/>
    <w:rsid w:val="00487B80"/>
    <w:rsid w:val="00492AD3"/>
    <w:rsid w:val="0049744D"/>
    <w:rsid w:val="004C0887"/>
    <w:rsid w:val="004D5731"/>
    <w:rsid w:val="00507E25"/>
    <w:rsid w:val="005105CC"/>
    <w:rsid w:val="00531AF5"/>
    <w:rsid w:val="00536F59"/>
    <w:rsid w:val="0053715F"/>
    <w:rsid w:val="00546F59"/>
    <w:rsid w:val="00547591"/>
    <w:rsid w:val="005540A5"/>
    <w:rsid w:val="005A26E9"/>
    <w:rsid w:val="005D19C2"/>
    <w:rsid w:val="005E1FA3"/>
    <w:rsid w:val="0060319B"/>
    <w:rsid w:val="00607898"/>
    <w:rsid w:val="006418A7"/>
    <w:rsid w:val="00650458"/>
    <w:rsid w:val="00656FD1"/>
    <w:rsid w:val="0066148E"/>
    <w:rsid w:val="006645A9"/>
    <w:rsid w:val="00680AB4"/>
    <w:rsid w:val="006820A9"/>
    <w:rsid w:val="0069660F"/>
    <w:rsid w:val="006B0BBE"/>
    <w:rsid w:val="006B5E14"/>
    <w:rsid w:val="006D1057"/>
    <w:rsid w:val="006D1222"/>
    <w:rsid w:val="006D2D7E"/>
    <w:rsid w:val="006E1489"/>
    <w:rsid w:val="006E306C"/>
    <w:rsid w:val="006E33B6"/>
    <w:rsid w:val="006F19E6"/>
    <w:rsid w:val="0070338E"/>
    <w:rsid w:val="00707433"/>
    <w:rsid w:val="00712C7B"/>
    <w:rsid w:val="00714C74"/>
    <w:rsid w:val="0073447B"/>
    <w:rsid w:val="00744599"/>
    <w:rsid w:val="00747D4D"/>
    <w:rsid w:val="00787197"/>
    <w:rsid w:val="00792B23"/>
    <w:rsid w:val="007A140D"/>
    <w:rsid w:val="007A705F"/>
    <w:rsid w:val="007B087B"/>
    <w:rsid w:val="007B4242"/>
    <w:rsid w:val="007B7C84"/>
    <w:rsid w:val="007C6995"/>
    <w:rsid w:val="007D70EF"/>
    <w:rsid w:val="007E03A2"/>
    <w:rsid w:val="007F4118"/>
    <w:rsid w:val="007F532D"/>
    <w:rsid w:val="007F76FF"/>
    <w:rsid w:val="00815450"/>
    <w:rsid w:val="008200BE"/>
    <w:rsid w:val="00823717"/>
    <w:rsid w:val="008253F8"/>
    <w:rsid w:val="008561D2"/>
    <w:rsid w:val="0088189F"/>
    <w:rsid w:val="008B0B94"/>
    <w:rsid w:val="008C19A6"/>
    <w:rsid w:val="008D29A4"/>
    <w:rsid w:val="008D7803"/>
    <w:rsid w:val="008E20F3"/>
    <w:rsid w:val="008E7A8E"/>
    <w:rsid w:val="00910119"/>
    <w:rsid w:val="00913068"/>
    <w:rsid w:val="0094505A"/>
    <w:rsid w:val="00967E25"/>
    <w:rsid w:val="00976E05"/>
    <w:rsid w:val="0098493C"/>
    <w:rsid w:val="009E46AC"/>
    <w:rsid w:val="00A05420"/>
    <w:rsid w:val="00A774A1"/>
    <w:rsid w:val="00A96167"/>
    <w:rsid w:val="00AB0A7D"/>
    <w:rsid w:val="00AB1EDC"/>
    <w:rsid w:val="00AD405D"/>
    <w:rsid w:val="00AD4BB1"/>
    <w:rsid w:val="00AF1E38"/>
    <w:rsid w:val="00B13D5E"/>
    <w:rsid w:val="00B20F99"/>
    <w:rsid w:val="00B25B80"/>
    <w:rsid w:val="00B5152E"/>
    <w:rsid w:val="00B8360C"/>
    <w:rsid w:val="00B858A5"/>
    <w:rsid w:val="00BA23D3"/>
    <w:rsid w:val="00BD0680"/>
    <w:rsid w:val="00BF6868"/>
    <w:rsid w:val="00C01CE6"/>
    <w:rsid w:val="00C0286B"/>
    <w:rsid w:val="00C120C8"/>
    <w:rsid w:val="00C4625D"/>
    <w:rsid w:val="00C47D37"/>
    <w:rsid w:val="00C74791"/>
    <w:rsid w:val="00C83C6F"/>
    <w:rsid w:val="00CA4A01"/>
    <w:rsid w:val="00CB1F2B"/>
    <w:rsid w:val="00CB37BF"/>
    <w:rsid w:val="00CF10D7"/>
    <w:rsid w:val="00D23D76"/>
    <w:rsid w:val="00D30470"/>
    <w:rsid w:val="00D4198E"/>
    <w:rsid w:val="00D41C48"/>
    <w:rsid w:val="00D86643"/>
    <w:rsid w:val="00D86F0F"/>
    <w:rsid w:val="00DC4765"/>
    <w:rsid w:val="00DE43B5"/>
    <w:rsid w:val="00DF1000"/>
    <w:rsid w:val="00DF61C8"/>
    <w:rsid w:val="00E03B28"/>
    <w:rsid w:val="00E0557E"/>
    <w:rsid w:val="00E32695"/>
    <w:rsid w:val="00E346CB"/>
    <w:rsid w:val="00E56AA7"/>
    <w:rsid w:val="00E60080"/>
    <w:rsid w:val="00E75A76"/>
    <w:rsid w:val="00EA7D88"/>
    <w:rsid w:val="00ED4341"/>
    <w:rsid w:val="00EE1C0A"/>
    <w:rsid w:val="00EE7475"/>
    <w:rsid w:val="00F30F94"/>
    <w:rsid w:val="00F36577"/>
    <w:rsid w:val="00F37DA7"/>
    <w:rsid w:val="00F41092"/>
    <w:rsid w:val="00F4511D"/>
    <w:rsid w:val="00F63184"/>
    <w:rsid w:val="00F64023"/>
    <w:rsid w:val="00F71460"/>
    <w:rsid w:val="00F82FD1"/>
    <w:rsid w:val="00F873BB"/>
    <w:rsid w:val="00FA5615"/>
    <w:rsid w:val="00FC0B83"/>
    <w:rsid w:val="00FC12C9"/>
    <w:rsid w:val="00FE5AEC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FB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A05420"/>
    <w:pPr>
      <w:tabs>
        <w:tab w:val="left" w:pos="180"/>
        <w:tab w:val="left" w:pos="540"/>
      </w:tabs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0"/>
    <w:link w:val="a4"/>
    <w:rsid w:val="00A05420"/>
    <w:rPr>
      <w:rFonts w:ascii="Arial" w:hAnsi="Arial"/>
      <w:sz w:val="22"/>
    </w:rPr>
  </w:style>
  <w:style w:type="paragraph" w:styleId="a6">
    <w:name w:val="List Paragraph"/>
    <w:basedOn w:val="a"/>
    <w:uiPriority w:val="34"/>
    <w:qFormat/>
    <w:rsid w:val="00712C7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caption"/>
    <w:basedOn w:val="a"/>
    <w:next w:val="a"/>
    <w:uiPriority w:val="35"/>
    <w:qFormat/>
    <w:rsid w:val="0048084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8">
    <w:name w:val="Hyperlink"/>
    <w:basedOn w:val="a0"/>
    <w:semiHidden/>
    <w:unhideWhenUsed/>
    <w:rsid w:val="00E6008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miosin@yandex.ru" TargetMode="Externa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742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Gases</vt:lpstr>
    </vt:vector>
  </TitlesOfParts>
  <Company>ком427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Gases</dc:title>
  <dc:creator>Миша</dc:creator>
  <cp:lastModifiedBy>sony</cp:lastModifiedBy>
  <cp:revision>6</cp:revision>
  <dcterms:created xsi:type="dcterms:W3CDTF">2020-01-04T06:04:00Z</dcterms:created>
  <dcterms:modified xsi:type="dcterms:W3CDTF">2020-10-23T14:48:00Z</dcterms:modified>
</cp:coreProperties>
</file>